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Meeting of the</w:t>
      </w:r>
    </w:p>
    <w:p w:rsidR="00822103" w:rsidRPr="007006E0" w:rsidRDefault="00822103" w:rsidP="00822103">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822103" w:rsidRDefault="00AB6023" w:rsidP="00822103">
      <w:pPr>
        <w:spacing w:after="0"/>
        <w:jc w:val="center"/>
        <w:rPr>
          <w:rFonts w:ascii="Arial" w:hAnsi="Arial" w:cs="Arial"/>
          <w:b/>
          <w:sz w:val="28"/>
          <w:szCs w:val="28"/>
        </w:rPr>
      </w:pPr>
      <w:r>
        <w:rPr>
          <w:rFonts w:ascii="Arial" w:hAnsi="Arial" w:cs="Arial"/>
          <w:b/>
          <w:sz w:val="28"/>
          <w:szCs w:val="28"/>
        </w:rPr>
        <w:t>T</w:t>
      </w:r>
      <w:r w:rsidR="00670A10">
        <w:rPr>
          <w:rFonts w:ascii="Arial" w:hAnsi="Arial" w:cs="Arial"/>
          <w:b/>
          <w:sz w:val="28"/>
          <w:szCs w:val="28"/>
        </w:rPr>
        <w:t>hursd</w:t>
      </w:r>
      <w:r>
        <w:rPr>
          <w:rFonts w:ascii="Arial" w:hAnsi="Arial" w:cs="Arial"/>
          <w:b/>
          <w:sz w:val="28"/>
          <w:szCs w:val="28"/>
        </w:rPr>
        <w:t>ay</w:t>
      </w:r>
      <w:r w:rsidR="00822103" w:rsidRPr="007006E0">
        <w:rPr>
          <w:rFonts w:ascii="Arial" w:hAnsi="Arial" w:cs="Arial"/>
          <w:b/>
          <w:sz w:val="28"/>
          <w:szCs w:val="28"/>
        </w:rPr>
        <w:t xml:space="preserve">, </w:t>
      </w:r>
      <w:r w:rsidR="00281F45">
        <w:rPr>
          <w:rFonts w:ascii="Arial" w:hAnsi="Arial" w:cs="Arial"/>
          <w:b/>
          <w:sz w:val="28"/>
          <w:szCs w:val="28"/>
        </w:rPr>
        <w:t>June 25</w:t>
      </w:r>
      <w:r w:rsidR="00822103" w:rsidRPr="007006E0">
        <w:rPr>
          <w:rFonts w:ascii="Arial" w:hAnsi="Arial" w:cs="Arial"/>
          <w:b/>
          <w:sz w:val="28"/>
          <w:szCs w:val="28"/>
        </w:rPr>
        <w:t>, 201</w:t>
      </w:r>
      <w:r w:rsidR="007536D9">
        <w:rPr>
          <w:rFonts w:ascii="Arial" w:hAnsi="Arial" w:cs="Arial"/>
          <w:b/>
          <w:sz w:val="28"/>
          <w:szCs w:val="28"/>
        </w:rPr>
        <w:t>5</w:t>
      </w:r>
    </w:p>
    <w:p w:rsidR="00822103" w:rsidRDefault="00281F45" w:rsidP="00822103">
      <w:pPr>
        <w:spacing w:after="0"/>
        <w:jc w:val="center"/>
        <w:rPr>
          <w:rFonts w:ascii="Arial" w:hAnsi="Arial" w:cs="Arial"/>
          <w:b/>
          <w:sz w:val="28"/>
          <w:szCs w:val="28"/>
        </w:rPr>
      </w:pPr>
      <w:r>
        <w:rPr>
          <w:rFonts w:ascii="Arial" w:hAnsi="Arial" w:cs="Arial"/>
          <w:b/>
          <w:sz w:val="28"/>
          <w:szCs w:val="28"/>
        </w:rPr>
        <w:t>1</w:t>
      </w:r>
      <w:r w:rsidR="00AB6023">
        <w:rPr>
          <w:rFonts w:ascii="Arial" w:hAnsi="Arial" w:cs="Arial"/>
          <w:b/>
          <w:sz w:val="28"/>
          <w:szCs w:val="28"/>
        </w:rPr>
        <w:t>:</w:t>
      </w:r>
      <w:r>
        <w:rPr>
          <w:rFonts w:ascii="Arial" w:hAnsi="Arial" w:cs="Arial"/>
          <w:b/>
          <w:sz w:val="28"/>
          <w:szCs w:val="28"/>
        </w:rPr>
        <w:t>3</w:t>
      </w:r>
      <w:r w:rsidR="00822103">
        <w:rPr>
          <w:rFonts w:ascii="Arial" w:hAnsi="Arial" w:cs="Arial"/>
          <w:b/>
          <w:sz w:val="28"/>
          <w:szCs w:val="28"/>
        </w:rPr>
        <w:t>0</w:t>
      </w:r>
      <w:r w:rsidR="00D263A4">
        <w:rPr>
          <w:rFonts w:ascii="Arial" w:hAnsi="Arial" w:cs="Arial"/>
          <w:b/>
          <w:sz w:val="28"/>
          <w:szCs w:val="28"/>
        </w:rPr>
        <w:t xml:space="preserve"> p.m.</w:t>
      </w:r>
      <w:r w:rsidR="00822103">
        <w:rPr>
          <w:rFonts w:ascii="Arial" w:hAnsi="Arial" w:cs="Arial"/>
          <w:b/>
          <w:sz w:val="28"/>
          <w:szCs w:val="28"/>
        </w:rPr>
        <w:t xml:space="preserve"> to </w:t>
      </w:r>
      <w:r>
        <w:rPr>
          <w:rFonts w:ascii="Arial" w:hAnsi="Arial" w:cs="Arial"/>
          <w:b/>
          <w:sz w:val="28"/>
          <w:szCs w:val="28"/>
        </w:rPr>
        <w:t>3</w:t>
      </w:r>
      <w:r w:rsidR="00670A10">
        <w:rPr>
          <w:rFonts w:ascii="Arial" w:hAnsi="Arial" w:cs="Arial"/>
          <w:b/>
          <w:sz w:val="28"/>
          <w:szCs w:val="28"/>
        </w:rPr>
        <w:t>:</w:t>
      </w:r>
      <w:r>
        <w:rPr>
          <w:rFonts w:ascii="Arial" w:hAnsi="Arial" w:cs="Arial"/>
          <w:b/>
          <w:sz w:val="28"/>
          <w:szCs w:val="28"/>
        </w:rPr>
        <w:t>3</w:t>
      </w:r>
      <w:r w:rsidR="00670A10">
        <w:rPr>
          <w:rFonts w:ascii="Arial" w:hAnsi="Arial" w:cs="Arial"/>
          <w:b/>
          <w:sz w:val="28"/>
          <w:szCs w:val="28"/>
        </w:rPr>
        <w:t>0</w:t>
      </w:r>
      <w:r w:rsidR="00822103">
        <w:rPr>
          <w:rFonts w:ascii="Arial" w:hAnsi="Arial" w:cs="Arial"/>
          <w:b/>
          <w:sz w:val="28"/>
          <w:szCs w:val="28"/>
        </w:rPr>
        <w:t>p.m.</w:t>
      </w:r>
    </w:p>
    <w:p w:rsidR="00822103" w:rsidRPr="007006E0" w:rsidRDefault="00822103" w:rsidP="00822103">
      <w:pPr>
        <w:spacing w:after="0"/>
        <w:jc w:val="center"/>
        <w:rPr>
          <w:rFonts w:ascii="Arial" w:hAnsi="Arial" w:cs="Arial"/>
          <w:b/>
          <w:sz w:val="28"/>
          <w:szCs w:val="28"/>
        </w:rPr>
      </w:pPr>
    </w:p>
    <w:p w:rsidR="00822103" w:rsidRDefault="00822103" w:rsidP="00822103">
      <w:pPr>
        <w:spacing w:after="0" w:line="240" w:lineRule="auto"/>
        <w:jc w:val="center"/>
        <w:rPr>
          <w:rFonts w:ascii="Arial" w:hAnsi="Arial" w:cs="Arial"/>
          <w:b/>
          <w:sz w:val="28"/>
          <w:szCs w:val="28"/>
        </w:rPr>
      </w:pPr>
      <w:r>
        <w:rPr>
          <w:rFonts w:ascii="Arial" w:hAnsi="Arial" w:cs="Arial"/>
          <w:b/>
          <w:sz w:val="28"/>
          <w:szCs w:val="28"/>
        </w:rPr>
        <w:t xml:space="preserve">Rio Blanco County </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Commissioners’ Meeting Room</w:t>
      </w:r>
    </w:p>
    <w:p w:rsidR="00822103" w:rsidRPr="007006E0" w:rsidRDefault="00822103" w:rsidP="00822103">
      <w:pPr>
        <w:spacing w:after="0" w:line="240" w:lineRule="auto"/>
        <w:jc w:val="center"/>
        <w:rPr>
          <w:rFonts w:ascii="Arial" w:hAnsi="Arial" w:cs="Arial"/>
          <w:b/>
          <w:sz w:val="28"/>
          <w:szCs w:val="28"/>
        </w:rPr>
      </w:pPr>
      <w:r>
        <w:rPr>
          <w:rFonts w:ascii="Arial" w:hAnsi="Arial" w:cs="Arial"/>
          <w:b/>
          <w:sz w:val="28"/>
          <w:szCs w:val="28"/>
        </w:rPr>
        <w:t>200</w:t>
      </w:r>
      <w:r w:rsidRPr="007006E0">
        <w:rPr>
          <w:rFonts w:ascii="Arial" w:hAnsi="Arial" w:cs="Arial"/>
          <w:b/>
          <w:sz w:val="28"/>
          <w:szCs w:val="28"/>
        </w:rPr>
        <w:t xml:space="preserve"> Main Street, Meeker, CO 81641</w:t>
      </w:r>
    </w:p>
    <w:p w:rsidR="00037D1D" w:rsidRPr="007006E0" w:rsidRDefault="00037D1D" w:rsidP="007006E0">
      <w:pPr>
        <w:pBdr>
          <w:bottom w:val="single" w:sz="4" w:space="1" w:color="auto"/>
        </w:pBdr>
        <w:jc w:val="center"/>
        <w:rPr>
          <w:rFonts w:ascii="Arial" w:hAnsi="Arial" w:cs="Arial"/>
        </w:rPr>
      </w:pPr>
    </w:p>
    <w:p w:rsidR="00631BFE" w:rsidRDefault="00631BFE" w:rsidP="001727D9">
      <w:pPr>
        <w:spacing w:after="0" w:line="240" w:lineRule="auto"/>
        <w:rPr>
          <w:rFonts w:ascii="Arial" w:hAnsi="Arial" w:cs="Arial"/>
        </w:rPr>
      </w:pPr>
      <w:r w:rsidRPr="00631BFE">
        <w:rPr>
          <w:rFonts w:ascii="Arial" w:hAnsi="Arial" w:cs="Arial"/>
          <w:u w:val="single"/>
        </w:rPr>
        <w:t>Call to Order</w:t>
      </w:r>
    </w:p>
    <w:p w:rsidR="00631BFE" w:rsidRDefault="00631BFE" w:rsidP="001727D9">
      <w:pPr>
        <w:spacing w:after="0" w:line="240" w:lineRule="auto"/>
        <w:rPr>
          <w:rFonts w:ascii="Arial" w:hAnsi="Arial" w:cs="Arial"/>
        </w:rPr>
      </w:pPr>
      <w:r w:rsidRPr="00631BFE">
        <w:rPr>
          <w:rFonts w:ascii="Arial" w:hAnsi="Arial" w:cs="Arial"/>
        </w:rPr>
        <w:t xml:space="preserve">The meeting was called to order at </w:t>
      </w:r>
      <w:r w:rsidR="0022068A">
        <w:rPr>
          <w:rFonts w:ascii="Arial" w:hAnsi="Arial" w:cs="Arial"/>
        </w:rPr>
        <w:t>1</w:t>
      </w:r>
      <w:r w:rsidRPr="00631BFE">
        <w:rPr>
          <w:rFonts w:ascii="Arial" w:hAnsi="Arial" w:cs="Arial"/>
        </w:rPr>
        <w:t>:</w:t>
      </w:r>
      <w:r w:rsidR="0022068A">
        <w:rPr>
          <w:rFonts w:ascii="Arial" w:hAnsi="Arial" w:cs="Arial"/>
        </w:rPr>
        <w:t>35</w:t>
      </w:r>
      <w:r w:rsidRPr="00631BFE">
        <w:rPr>
          <w:rFonts w:ascii="Arial" w:hAnsi="Arial" w:cs="Arial"/>
        </w:rPr>
        <w:t xml:space="preserve"> </w:t>
      </w:r>
      <w:r w:rsidR="00822103">
        <w:rPr>
          <w:rFonts w:ascii="Arial" w:hAnsi="Arial" w:cs="Arial"/>
        </w:rPr>
        <w:t>p</w:t>
      </w:r>
      <w:r w:rsidRPr="00631BFE">
        <w:rPr>
          <w:rFonts w:ascii="Arial" w:hAnsi="Arial" w:cs="Arial"/>
        </w:rPr>
        <w:t xml:space="preserve">.m. </w:t>
      </w:r>
    </w:p>
    <w:p w:rsidR="001727D9" w:rsidRDefault="001727D9" w:rsidP="001727D9">
      <w:pPr>
        <w:spacing w:after="0" w:line="240" w:lineRule="auto"/>
        <w:rPr>
          <w:rFonts w:ascii="Arial" w:hAnsi="Arial" w:cs="Arial"/>
          <w:u w:val="single"/>
        </w:rPr>
      </w:pPr>
    </w:p>
    <w:p w:rsidR="001727D9" w:rsidRDefault="001727D9" w:rsidP="001727D9">
      <w:pPr>
        <w:spacing w:after="0" w:line="240" w:lineRule="auto"/>
        <w:rPr>
          <w:rFonts w:ascii="Arial" w:hAnsi="Arial" w:cs="Arial"/>
        </w:rPr>
      </w:pPr>
      <w:r w:rsidRPr="001727D9">
        <w:rPr>
          <w:rFonts w:ascii="Arial" w:hAnsi="Arial" w:cs="Arial"/>
          <w:u w:val="single"/>
        </w:rPr>
        <w:t>Roll Call</w:t>
      </w:r>
    </w:p>
    <w:tbl>
      <w:tblPr>
        <w:tblStyle w:val="TableGrid"/>
        <w:tblW w:w="0" w:type="auto"/>
        <w:tblLook w:val="04A0" w:firstRow="1" w:lastRow="0" w:firstColumn="1" w:lastColumn="0" w:noHBand="0" w:noVBand="1"/>
      </w:tblPr>
      <w:tblGrid>
        <w:gridCol w:w="4678"/>
        <w:gridCol w:w="4682"/>
      </w:tblGrid>
      <w:tr w:rsidR="001727D9" w:rsidTr="001727D9">
        <w:tc>
          <w:tcPr>
            <w:tcW w:w="4788" w:type="dxa"/>
            <w:tcBorders>
              <w:top w:val="nil"/>
              <w:left w:val="nil"/>
              <w:bottom w:val="nil"/>
              <w:right w:val="nil"/>
            </w:tcBorders>
          </w:tcPr>
          <w:p w:rsidR="001727D9" w:rsidRDefault="001727D9" w:rsidP="00D263A4">
            <w:pPr>
              <w:rPr>
                <w:rFonts w:ascii="Arial" w:hAnsi="Arial" w:cs="Arial"/>
              </w:rPr>
            </w:pPr>
            <w:r w:rsidRPr="00631BFE">
              <w:rPr>
                <w:rFonts w:ascii="Arial" w:hAnsi="Arial" w:cs="Arial"/>
              </w:rPr>
              <w:t>Dir</w:t>
            </w:r>
            <w:r>
              <w:rPr>
                <w:rFonts w:ascii="Arial" w:hAnsi="Arial" w:cs="Arial"/>
              </w:rPr>
              <w:t>ectors Present:</w:t>
            </w:r>
          </w:p>
          <w:p w:rsidR="0022068A" w:rsidRDefault="0022068A" w:rsidP="0022068A">
            <w:pPr>
              <w:rPr>
                <w:rFonts w:ascii="Arial" w:hAnsi="Arial" w:cs="Arial"/>
              </w:rPr>
            </w:pPr>
            <w:r>
              <w:rPr>
                <w:rFonts w:ascii="Arial" w:hAnsi="Arial" w:cs="Arial"/>
              </w:rPr>
              <w:t>Kelly Sheridan</w:t>
            </w:r>
          </w:p>
          <w:p w:rsidR="0022068A" w:rsidRDefault="0022068A" w:rsidP="0022068A">
            <w:pPr>
              <w:rPr>
                <w:rFonts w:ascii="Arial" w:hAnsi="Arial" w:cs="Arial"/>
              </w:rPr>
            </w:pPr>
            <w:r>
              <w:rPr>
                <w:rFonts w:ascii="Arial" w:hAnsi="Arial" w:cs="Arial"/>
              </w:rPr>
              <w:t>Ben Rogers</w:t>
            </w:r>
          </w:p>
          <w:p w:rsidR="007536D9" w:rsidRDefault="007536D9" w:rsidP="007536D9">
            <w:pPr>
              <w:rPr>
                <w:rFonts w:ascii="Arial" w:hAnsi="Arial" w:cs="Arial"/>
              </w:rPr>
            </w:pPr>
            <w:r>
              <w:rPr>
                <w:rFonts w:ascii="Arial" w:hAnsi="Arial" w:cs="Arial"/>
              </w:rPr>
              <w:t>Mike Brennan</w:t>
            </w:r>
          </w:p>
          <w:p w:rsidR="007536D9" w:rsidRDefault="007536D9" w:rsidP="00D263A4">
            <w:pPr>
              <w:rPr>
                <w:rFonts w:ascii="Arial" w:hAnsi="Arial" w:cs="Arial"/>
              </w:rPr>
            </w:pPr>
            <w:r>
              <w:rPr>
                <w:rFonts w:ascii="Arial" w:hAnsi="Arial" w:cs="Arial"/>
              </w:rPr>
              <w:t xml:space="preserve">Walter Proctor </w:t>
            </w:r>
          </w:p>
          <w:p w:rsidR="00AB6023" w:rsidRDefault="00AB6023" w:rsidP="00D263A4">
            <w:pPr>
              <w:rPr>
                <w:rFonts w:ascii="Arial" w:hAnsi="Arial" w:cs="Arial"/>
              </w:rPr>
            </w:pPr>
            <w:r>
              <w:rPr>
                <w:rFonts w:ascii="Arial" w:hAnsi="Arial" w:cs="Arial"/>
              </w:rPr>
              <w:t xml:space="preserve">David Smith, </w:t>
            </w:r>
            <w:r w:rsidR="007536D9">
              <w:rPr>
                <w:rFonts w:ascii="Arial" w:hAnsi="Arial" w:cs="Arial"/>
              </w:rPr>
              <w:t>Jr.</w:t>
            </w:r>
          </w:p>
          <w:p w:rsidR="001727D9" w:rsidRDefault="007536D9" w:rsidP="007536D9">
            <w:pPr>
              <w:rPr>
                <w:rFonts w:ascii="Arial" w:hAnsi="Arial" w:cs="Arial"/>
              </w:rPr>
            </w:pPr>
            <w:r>
              <w:rPr>
                <w:rFonts w:ascii="Arial" w:hAnsi="Arial" w:cs="Arial"/>
              </w:rPr>
              <w:t>Kai Turner</w:t>
            </w:r>
          </w:p>
        </w:tc>
        <w:tc>
          <w:tcPr>
            <w:tcW w:w="4788" w:type="dxa"/>
            <w:tcBorders>
              <w:top w:val="nil"/>
              <w:left w:val="nil"/>
              <w:bottom w:val="nil"/>
              <w:right w:val="nil"/>
            </w:tcBorders>
          </w:tcPr>
          <w:p w:rsidR="00AB6023" w:rsidRDefault="007536D9" w:rsidP="00D263A4">
            <w:pPr>
              <w:rPr>
                <w:rFonts w:ascii="Arial" w:hAnsi="Arial" w:cs="Arial"/>
              </w:rPr>
            </w:pPr>
            <w:r>
              <w:rPr>
                <w:rFonts w:ascii="Arial" w:hAnsi="Arial" w:cs="Arial"/>
              </w:rPr>
              <w:t>Staff Present:</w:t>
            </w:r>
          </w:p>
          <w:p w:rsidR="007536D9" w:rsidRDefault="007536D9" w:rsidP="00D263A4">
            <w:pPr>
              <w:rPr>
                <w:rFonts w:ascii="Arial" w:hAnsi="Arial" w:cs="Arial"/>
              </w:rPr>
            </w:pPr>
            <w:r>
              <w:rPr>
                <w:rFonts w:ascii="Arial" w:hAnsi="Arial" w:cs="Arial"/>
              </w:rPr>
              <w:t>Scott Grosscup, District Attorney</w:t>
            </w:r>
          </w:p>
          <w:p w:rsidR="0022068A" w:rsidRDefault="0022068A" w:rsidP="00D263A4">
            <w:pPr>
              <w:rPr>
                <w:rFonts w:ascii="Arial" w:hAnsi="Arial" w:cs="Arial"/>
              </w:rPr>
            </w:pPr>
          </w:p>
          <w:p w:rsidR="0022068A" w:rsidRDefault="0022068A" w:rsidP="00D263A4">
            <w:pPr>
              <w:rPr>
                <w:rFonts w:ascii="Arial" w:hAnsi="Arial" w:cs="Arial"/>
              </w:rPr>
            </w:pPr>
            <w:r>
              <w:rPr>
                <w:rFonts w:ascii="Arial" w:hAnsi="Arial" w:cs="Arial"/>
              </w:rPr>
              <w:t>Others Present:</w:t>
            </w:r>
          </w:p>
          <w:p w:rsidR="0022068A" w:rsidRDefault="0022068A" w:rsidP="00D263A4">
            <w:pPr>
              <w:rPr>
                <w:rFonts w:ascii="Arial" w:hAnsi="Arial" w:cs="Arial"/>
              </w:rPr>
            </w:pPr>
            <w:r>
              <w:rPr>
                <w:rFonts w:ascii="Arial" w:hAnsi="Arial" w:cs="Arial"/>
              </w:rPr>
              <w:t>Bailey Franklin</w:t>
            </w:r>
          </w:p>
          <w:p w:rsidR="0022068A" w:rsidRDefault="0022068A" w:rsidP="00D263A4">
            <w:pPr>
              <w:rPr>
                <w:rFonts w:ascii="Arial" w:hAnsi="Arial" w:cs="Arial"/>
              </w:rPr>
            </w:pPr>
            <w:r>
              <w:rPr>
                <w:rFonts w:ascii="Arial" w:hAnsi="Arial" w:cs="Arial"/>
              </w:rPr>
              <w:t>Shawn Welder</w:t>
            </w:r>
          </w:p>
          <w:p w:rsidR="0022068A" w:rsidRDefault="0022068A" w:rsidP="00D263A4">
            <w:pPr>
              <w:rPr>
                <w:rFonts w:ascii="Arial" w:hAnsi="Arial" w:cs="Arial"/>
              </w:rPr>
            </w:pPr>
            <w:r>
              <w:rPr>
                <w:rFonts w:ascii="Arial" w:hAnsi="Arial" w:cs="Arial"/>
              </w:rPr>
              <w:t>Brad McCloud, EIS Solutions</w:t>
            </w:r>
          </w:p>
          <w:p w:rsidR="0022068A" w:rsidRDefault="0022068A" w:rsidP="00D263A4">
            <w:pPr>
              <w:rPr>
                <w:rFonts w:ascii="Arial" w:hAnsi="Arial" w:cs="Arial"/>
              </w:rPr>
            </w:pPr>
            <w:r>
              <w:rPr>
                <w:rFonts w:ascii="Arial" w:hAnsi="Arial" w:cs="Arial"/>
              </w:rPr>
              <w:t>Craig Ullman, Applegate Group</w:t>
            </w:r>
          </w:p>
        </w:tc>
      </w:tr>
    </w:tbl>
    <w:p w:rsidR="00F951DB" w:rsidRDefault="00F951DB" w:rsidP="00D263A4">
      <w:pPr>
        <w:spacing w:after="0" w:line="240" w:lineRule="auto"/>
        <w:rPr>
          <w:rFonts w:ascii="Arial" w:hAnsi="Arial" w:cs="Arial"/>
          <w:u w:val="single"/>
        </w:rPr>
      </w:pPr>
    </w:p>
    <w:p w:rsidR="00F951DB" w:rsidRDefault="00F951DB" w:rsidP="00D263A4">
      <w:pPr>
        <w:spacing w:after="0" w:line="240" w:lineRule="auto"/>
        <w:rPr>
          <w:rFonts w:ascii="Arial" w:hAnsi="Arial" w:cs="Arial"/>
        </w:rPr>
      </w:pPr>
      <w:r>
        <w:rPr>
          <w:rFonts w:ascii="Arial" w:hAnsi="Arial" w:cs="Arial"/>
          <w:u w:val="single"/>
        </w:rPr>
        <w:t>Appointment of Secretary</w:t>
      </w:r>
      <w:r>
        <w:rPr>
          <w:rFonts w:ascii="Arial" w:hAnsi="Arial" w:cs="Arial"/>
        </w:rPr>
        <w:t>:</w:t>
      </w:r>
    </w:p>
    <w:p w:rsidR="00F951DB" w:rsidRDefault="00F951DB" w:rsidP="00D263A4">
      <w:pPr>
        <w:spacing w:after="0" w:line="240" w:lineRule="auto"/>
        <w:rPr>
          <w:rFonts w:ascii="Arial" w:hAnsi="Arial" w:cs="Arial"/>
        </w:rPr>
      </w:pPr>
      <w:r>
        <w:rPr>
          <w:rFonts w:ascii="Arial" w:hAnsi="Arial" w:cs="Arial"/>
        </w:rPr>
        <w:t>Scott Grosscup was appointed secretary of the meeting.</w:t>
      </w:r>
    </w:p>
    <w:p w:rsidR="00AB6023" w:rsidRDefault="00AB6023" w:rsidP="00D263A4">
      <w:pPr>
        <w:spacing w:after="0" w:line="240" w:lineRule="auto"/>
        <w:rPr>
          <w:rFonts w:ascii="Arial" w:hAnsi="Arial" w:cs="Arial"/>
        </w:rPr>
      </w:pPr>
    </w:p>
    <w:p w:rsidR="00CE4E88" w:rsidRDefault="00CE4E88" w:rsidP="00F24A91">
      <w:pPr>
        <w:rPr>
          <w:rFonts w:ascii="Arial" w:hAnsi="Arial" w:cs="Arial"/>
          <w:u w:val="single"/>
        </w:rPr>
      </w:pPr>
      <w:r>
        <w:rPr>
          <w:rFonts w:ascii="Arial" w:hAnsi="Arial" w:cs="Arial"/>
          <w:u w:val="single"/>
        </w:rPr>
        <w:t>Rio Blanco Water Conservancy District</w:t>
      </w:r>
    </w:p>
    <w:p w:rsidR="00CE4E88" w:rsidRDefault="00CE4E88" w:rsidP="00F24A91">
      <w:pPr>
        <w:rPr>
          <w:rFonts w:ascii="Arial" w:hAnsi="Arial" w:cs="Arial"/>
        </w:rPr>
      </w:pPr>
      <w:r>
        <w:rPr>
          <w:rFonts w:ascii="Arial" w:hAnsi="Arial" w:cs="Arial"/>
        </w:rPr>
        <w:t>Scott introduced Brad McCloud, with EIS Solutions.  Brad is working with the Rio Blanco Water Conservancy District (“RBWCD”) on assisting with that District’s proposed Wolf Creek Reservoir.  Scott indicated that he and Brad had had some conversations about the Yellow Jacket District’s ability to partner with the RBWCD in some fashion to build or utilize Yellow Jacket District water rights in the new reservoir.</w:t>
      </w:r>
    </w:p>
    <w:p w:rsidR="00282D22" w:rsidRDefault="009A2B27" w:rsidP="00F24A91">
      <w:pPr>
        <w:rPr>
          <w:rFonts w:ascii="Arial" w:hAnsi="Arial" w:cs="Arial"/>
        </w:rPr>
      </w:pPr>
      <w:r>
        <w:rPr>
          <w:rFonts w:ascii="Arial" w:hAnsi="Arial" w:cs="Arial"/>
        </w:rPr>
        <w:t xml:space="preserve">Brad indicated that the RBWCD board has recently received some new members who are in the process of being appointed.  He said that the RBWCD would like to continue discussions with the Yellow Jacket District on a collaborative effort to build the Wolf Creek Reservoir.  </w:t>
      </w:r>
      <w:r w:rsidR="00282D22">
        <w:rPr>
          <w:rFonts w:ascii="Arial" w:hAnsi="Arial" w:cs="Arial"/>
        </w:rPr>
        <w:t xml:space="preserve">This would include having a joint meeting between the two districts in the near future when the new board members have all been appointed.  Brad also described the proposal for the Wolf Creek Reservoir and how it would operate by pumping water from the White River to the proposed location.  </w:t>
      </w:r>
    </w:p>
    <w:p w:rsidR="00282D22" w:rsidRDefault="00282D22" w:rsidP="00F24A91">
      <w:pPr>
        <w:rPr>
          <w:rFonts w:ascii="Arial" w:hAnsi="Arial" w:cs="Arial"/>
        </w:rPr>
      </w:pPr>
      <w:r>
        <w:rPr>
          <w:rFonts w:ascii="Arial" w:hAnsi="Arial" w:cs="Arial"/>
        </w:rPr>
        <w:t>Scott presented some ideas on how the Yellow Jacket District’s water rights could be used in the Wolf Creek Reservoir by exchange to serve residents of the Yellow Jacket District.  This would also allow the Wolf Creek Reservoir the benefit of using the Yellow Jacket District’s senior water rights to fill the reservoir and also provide a place of storage for these water rights.</w:t>
      </w:r>
    </w:p>
    <w:p w:rsidR="00282D22" w:rsidRPr="00CE4E88" w:rsidRDefault="00282D22" w:rsidP="00F24A91">
      <w:pPr>
        <w:rPr>
          <w:rFonts w:ascii="Arial" w:hAnsi="Arial" w:cs="Arial"/>
        </w:rPr>
      </w:pPr>
      <w:r>
        <w:rPr>
          <w:rFonts w:ascii="Arial" w:hAnsi="Arial" w:cs="Arial"/>
        </w:rPr>
        <w:lastRenderedPageBreak/>
        <w:t xml:space="preserve">Board discussion followed.  Questions were raised about minimum flows </w:t>
      </w:r>
      <w:r w:rsidR="007D2105">
        <w:rPr>
          <w:rFonts w:ascii="Arial" w:hAnsi="Arial" w:cs="Arial"/>
        </w:rPr>
        <w:t xml:space="preserve">possible effects of a programmatic biological opinion on the White River.  After discussion, the Board’s </w:t>
      </w:r>
      <w:r>
        <w:rPr>
          <w:rFonts w:ascii="Arial" w:hAnsi="Arial" w:cs="Arial"/>
        </w:rPr>
        <w:t xml:space="preserve">consensus </w:t>
      </w:r>
      <w:r w:rsidR="007D2105">
        <w:rPr>
          <w:rFonts w:ascii="Arial" w:hAnsi="Arial" w:cs="Arial"/>
        </w:rPr>
        <w:t>was</w:t>
      </w:r>
      <w:r>
        <w:rPr>
          <w:rFonts w:ascii="Arial" w:hAnsi="Arial" w:cs="Arial"/>
        </w:rPr>
        <w:t xml:space="preserve"> to continue discussions on the potential joint operation and to hold a joint meeting of the two boards to discuss  </w:t>
      </w:r>
    </w:p>
    <w:p w:rsidR="007D2105" w:rsidRDefault="007D2105" w:rsidP="00F24A91">
      <w:pPr>
        <w:rPr>
          <w:rFonts w:ascii="Arial" w:hAnsi="Arial" w:cs="Arial"/>
          <w:u w:val="single"/>
        </w:rPr>
      </w:pPr>
      <w:r>
        <w:rPr>
          <w:rFonts w:ascii="Arial" w:hAnsi="Arial" w:cs="Arial"/>
          <w:u w:val="single"/>
        </w:rPr>
        <w:t>New Directors</w:t>
      </w:r>
    </w:p>
    <w:p w:rsidR="007D2105" w:rsidRDefault="007D2105" w:rsidP="00F24A91">
      <w:pPr>
        <w:rPr>
          <w:rFonts w:ascii="Arial" w:hAnsi="Arial" w:cs="Arial"/>
        </w:rPr>
      </w:pPr>
      <w:r w:rsidRPr="007D2105">
        <w:rPr>
          <w:rFonts w:ascii="Arial" w:hAnsi="Arial" w:cs="Arial"/>
        </w:rPr>
        <w:t>Scott</w:t>
      </w:r>
      <w:r>
        <w:rPr>
          <w:rFonts w:ascii="Arial" w:hAnsi="Arial" w:cs="Arial"/>
        </w:rPr>
        <w:t xml:space="preserve"> reported that he had notice posted in the newspaper of opportunities to fill the three remaining director seats and had received three applications.  These applications were from Shawn Welder, Bailey Franklin, and Paul Neilson.  He introduced Mr. Welder and Mr. Franklin, in attendance. </w:t>
      </w:r>
    </w:p>
    <w:p w:rsidR="007D2105" w:rsidRPr="007D2105" w:rsidRDefault="007D2105" w:rsidP="00F24A91">
      <w:pPr>
        <w:rPr>
          <w:rFonts w:ascii="Arial" w:hAnsi="Arial" w:cs="Arial"/>
          <w:u w:val="single"/>
        </w:rPr>
      </w:pPr>
      <w:r w:rsidRPr="007D2105">
        <w:rPr>
          <w:rFonts w:ascii="Arial" w:hAnsi="Arial" w:cs="Arial"/>
          <w:u w:val="single"/>
        </w:rPr>
        <w:t>Approval of Minutes from April 23, 2015</w:t>
      </w:r>
    </w:p>
    <w:p w:rsidR="007D2105" w:rsidRDefault="007D2105" w:rsidP="00F24A91">
      <w:pPr>
        <w:rPr>
          <w:rFonts w:ascii="Arial" w:hAnsi="Arial" w:cs="Arial"/>
        </w:rPr>
      </w:pPr>
      <w:r>
        <w:rPr>
          <w:rFonts w:ascii="Arial" w:hAnsi="Arial" w:cs="Arial"/>
        </w:rPr>
        <w:t>Director Proctor moved to approve the minutes from the April 23, 2105 meeting as presented, Director Smith second, all in favor.</w:t>
      </w:r>
    </w:p>
    <w:p w:rsidR="007D2105" w:rsidRDefault="007D2105" w:rsidP="00F24A91">
      <w:pPr>
        <w:rPr>
          <w:rFonts w:ascii="Arial" w:hAnsi="Arial" w:cs="Arial"/>
          <w:u w:val="single"/>
        </w:rPr>
      </w:pPr>
      <w:r w:rsidRPr="007D2105">
        <w:rPr>
          <w:rFonts w:ascii="Arial" w:hAnsi="Arial" w:cs="Arial"/>
          <w:u w:val="single"/>
        </w:rPr>
        <w:t>Approval of Accounts Payable</w:t>
      </w:r>
    </w:p>
    <w:p w:rsidR="007D2105" w:rsidRDefault="007D2105" w:rsidP="00F24A91">
      <w:pPr>
        <w:rPr>
          <w:rFonts w:ascii="Arial" w:hAnsi="Arial" w:cs="Arial"/>
          <w:u w:val="single"/>
        </w:rPr>
      </w:pPr>
      <w:r>
        <w:rPr>
          <w:rFonts w:ascii="Arial" w:hAnsi="Arial" w:cs="Arial"/>
        </w:rPr>
        <w:t xml:space="preserve">Director Proctor indicated that the District had received property tax receipts and the District had a current balance of more than $21,000 in its bank account.  He then moved to pay Balcomb &amp; Green’s invoice of $3,514, which included the cost of the District’s Director’s and Officer’s liability policy for 2015.  Director Turner second, all in favor.  </w:t>
      </w:r>
      <w:r w:rsidRPr="007D2105">
        <w:rPr>
          <w:rFonts w:ascii="Arial" w:hAnsi="Arial" w:cs="Arial"/>
          <w:u w:val="single"/>
        </w:rPr>
        <w:t xml:space="preserve"> </w:t>
      </w:r>
    </w:p>
    <w:p w:rsidR="00030DA3" w:rsidRDefault="00030DA3" w:rsidP="00F24A91">
      <w:pPr>
        <w:rPr>
          <w:rFonts w:ascii="Arial" w:hAnsi="Arial" w:cs="Arial"/>
          <w:u w:val="single"/>
        </w:rPr>
      </w:pPr>
      <w:r>
        <w:rPr>
          <w:rFonts w:ascii="Arial" w:hAnsi="Arial" w:cs="Arial"/>
          <w:u w:val="single"/>
        </w:rPr>
        <w:t>Yellow Jacket Study Update</w:t>
      </w:r>
    </w:p>
    <w:p w:rsidR="00030DA3" w:rsidRDefault="00030DA3" w:rsidP="00F24A91">
      <w:pPr>
        <w:rPr>
          <w:rFonts w:ascii="Arial" w:hAnsi="Arial" w:cs="Arial"/>
        </w:rPr>
      </w:pPr>
      <w:r>
        <w:rPr>
          <w:rFonts w:ascii="Arial" w:hAnsi="Arial" w:cs="Arial"/>
        </w:rPr>
        <w:t xml:space="preserve">Craig Ullman with Applegate Group, Inc., made a presentation on the status of his organization’s project looking at the District’s remaining water rights portfolio and considering alternate storage locations.  He said that this study is a follow-up to the District’s previous study that was completed in 2013 in connection with the Colorado River Water Conservation District and the Yampa/White/Green Basin Round Table that looked at the needs and demands for water in the White River Basin and possible storage locations for the District’s then existing water rights.  This new study pares down the sizes of potential storage sites based </w:t>
      </w:r>
      <w:r w:rsidR="001C6D06">
        <w:rPr>
          <w:rFonts w:ascii="Arial" w:hAnsi="Arial" w:cs="Arial"/>
        </w:rPr>
        <w:t>on the District’s current portfolio of water rights.</w:t>
      </w:r>
    </w:p>
    <w:p w:rsidR="001C6D06" w:rsidRDefault="001C6D06" w:rsidP="00F24A91">
      <w:pPr>
        <w:rPr>
          <w:rFonts w:ascii="Arial" w:hAnsi="Arial" w:cs="Arial"/>
        </w:rPr>
      </w:pPr>
      <w:r>
        <w:rPr>
          <w:rFonts w:ascii="Arial" w:hAnsi="Arial" w:cs="Arial"/>
        </w:rPr>
        <w:t>Craig discussed the previous study’s findings on water needs for energy develop</w:t>
      </w:r>
      <w:r w:rsidR="002B0A22">
        <w:rPr>
          <w:rFonts w:ascii="Arial" w:hAnsi="Arial" w:cs="Arial"/>
        </w:rPr>
        <w:t>ment</w:t>
      </w:r>
      <w:r>
        <w:rPr>
          <w:rFonts w:ascii="Arial" w:hAnsi="Arial" w:cs="Arial"/>
        </w:rPr>
        <w:t xml:space="preserve"> and agricultural shortfalls as well as future development within the basin.  These studies showed that there is a need for additional water storage in the upper basin; many of which </w:t>
      </w:r>
      <w:r w:rsidR="002B0A22">
        <w:rPr>
          <w:rFonts w:ascii="Arial" w:hAnsi="Arial" w:cs="Arial"/>
        </w:rPr>
        <w:t xml:space="preserve">needs </w:t>
      </w:r>
      <w:r>
        <w:rPr>
          <w:rFonts w:ascii="Arial" w:hAnsi="Arial" w:cs="Arial"/>
        </w:rPr>
        <w:t xml:space="preserve">could be met with smaller reservoirs than had been looked at in that study.  </w:t>
      </w:r>
    </w:p>
    <w:p w:rsidR="00C61BED" w:rsidRDefault="00C61BED" w:rsidP="00F24A91">
      <w:pPr>
        <w:rPr>
          <w:rFonts w:ascii="Arial" w:hAnsi="Arial" w:cs="Arial"/>
        </w:rPr>
      </w:pPr>
      <w:r>
        <w:rPr>
          <w:rFonts w:ascii="Arial" w:hAnsi="Arial" w:cs="Arial"/>
        </w:rPr>
        <w:t>Craig then presented preliminary findings showing a smaller Sawmill Mountain Reservoir that could store 3,000 acre feet on private lands above the Livingston Ranch on Beaver Creek and discussed the possibility of enlarging Lake Avery.  He said that a raise of the spillway by 2.7 feet could result in approximately 3,000 acre feet of additional storage in Lake Avery.  This may be possible if requirements for spill way construction are modified and it is determined that the current spillway is designed with a capacity that is greater than needed. Discussion followed about the history of Lake Avery and the benefits of additional storage in the reservoir.</w:t>
      </w:r>
    </w:p>
    <w:p w:rsidR="00C61BED" w:rsidRDefault="00C61BED" w:rsidP="00F24A91">
      <w:pPr>
        <w:rPr>
          <w:rFonts w:ascii="Arial" w:hAnsi="Arial" w:cs="Arial"/>
        </w:rPr>
      </w:pPr>
      <w:r>
        <w:rPr>
          <w:rFonts w:ascii="Arial" w:hAnsi="Arial" w:cs="Arial"/>
        </w:rPr>
        <w:lastRenderedPageBreak/>
        <w:t xml:space="preserve">Craig next presented several potential off-channel reservoirs that would be located in a basin above the Oak Ridge Park Ditch.  These reservoirs would divert water from the ditch </w:t>
      </w:r>
      <w:r w:rsidR="00DD5FC0">
        <w:rPr>
          <w:rFonts w:ascii="Arial" w:hAnsi="Arial" w:cs="Arial"/>
        </w:rPr>
        <w:t xml:space="preserve">through a pump station located on the ditch.  These reservoirs have a number of benefits from a permitting perspective and could also allow for recreational opportunities as there is easy access by an existing county road.  </w:t>
      </w:r>
      <w:r>
        <w:rPr>
          <w:rFonts w:ascii="Arial" w:hAnsi="Arial" w:cs="Arial"/>
        </w:rPr>
        <w:t xml:space="preserve"> </w:t>
      </w:r>
      <w:r w:rsidR="00DD5FC0">
        <w:rPr>
          <w:rFonts w:ascii="Arial" w:hAnsi="Arial" w:cs="Arial"/>
        </w:rPr>
        <w:t xml:space="preserve">They could, however, have some operational concerns with pumping costs and releases that would need to be further evaluated as part of this or a subsequent study.  </w:t>
      </w:r>
    </w:p>
    <w:p w:rsidR="00DD5FC0" w:rsidRPr="00030DA3" w:rsidRDefault="00DD5FC0" w:rsidP="00F24A91">
      <w:pPr>
        <w:rPr>
          <w:rFonts w:ascii="Arial" w:hAnsi="Arial" w:cs="Arial"/>
        </w:rPr>
      </w:pPr>
      <w:r>
        <w:rPr>
          <w:rFonts w:ascii="Arial" w:hAnsi="Arial" w:cs="Arial"/>
        </w:rPr>
        <w:t xml:space="preserve">Board discussion followed regarding the potential benefit of these possible storage locations for the </w:t>
      </w:r>
      <w:r w:rsidR="00872987">
        <w:rPr>
          <w:rFonts w:ascii="Arial" w:hAnsi="Arial" w:cs="Arial"/>
        </w:rPr>
        <w:t>District and its constituents.  These sites all provide storage in the upper basin and have the potential for increased recreational uses and to provide water supplies.  Preliminary consensus is that the reservoirs look to be feasible.  Craig will return later in the year with a completed first phase of the study.</w:t>
      </w:r>
    </w:p>
    <w:p w:rsidR="00F24A91" w:rsidRPr="00F24A91" w:rsidRDefault="00F24A91" w:rsidP="00F24A91">
      <w:pPr>
        <w:rPr>
          <w:rFonts w:ascii="Arial" w:hAnsi="Arial" w:cs="Arial"/>
        </w:rPr>
      </w:pPr>
      <w:r w:rsidRPr="00F24A91">
        <w:rPr>
          <w:rFonts w:ascii="Arial" w:hAnsi="Arial" w:cs="Arial"/>
          <w:u w:val="single"/>
        </w:rPr>
        <w:t>New Business</w:t>
      </w:r>
      <w:r>
        <w:rPr>
          <w:rFonts w:ascii="Arial" w:hAnsi="Arial" w:cs="Arial"/>
        </w:rPr>
        <w:t>:</w:t>
      </w:r>
    </w:p>
    <w:p w:rsidR="00F24A91" w:rsidRPr="0061565C" w:rsidRDefault="00872987" w:rsidP="0061565C">
      <w:pPr>
        <w:rPr>
          <w:rFonts w:ascii="Arial" w:hAnsi="Arial" w:cs="Arial"/>
        </w:rPr>
      </w:pPr>
      <w:r>
        <w:rPr>
          <w:rFonts w:ascii="Arial" w:hAnsi="Arial" w:cs="Arial"/>
        </w:rPr>
        <w:t>Scott reported that earlier in the day he had attended a forum on water in the White River produced by Mr. Joe Livingston.  He presented on behalf of the Yellow Jacket District to describe what it is, its history and its present planning for water development.  He said the meeting was well attended.</w:t>
      </w:r>
    </w:p>
    <w:p w:rsidR="00F24A91" w:rsidRDefault="00F24A91" w:rsidP="00F24A91">
      <w:pPr>
        <w:rPr>
          <w:rFonts w:ascii="Arial" w:hAnsi="Arial" w:cs="Arial"/>
        </w:rPr>
      </w:pPr>
      <w:r w:rsidRPr="00F24A91">
        <w:rPr>
          <w:rFonts w:ascii="Arial" w:hAnsi="Arial" w:cs="Arial"/>
          <w:u w:val="single"/>
        </w:rPr>
        <w:t>Adjourn</w:t>
      </w:r>
      <w:r>
        <w:rPr>
          <w:rFonts w:ascii="Arial" w:hAnsi="Arial" w:cs="Arial"/>
        </w:rPr>
        <w:t>:</w:t>
      </w:r>
    </w:p>
    <w:p w:rsidR="00F24A91" w:rsidRPr="00F24A91" w:rsidRDefault="00F24A91" w:rsidP="00F24A91">
      <w:pPr>
        <w:rPr>
          <w:rFonts w:ascii="Arial" w:hAnsi="Arial" w:cs="Arial"/>
        </w:rPr>
      </w:pPr>
      <w:r>
        <w:rPr>
          <w:rFonts w:ascii="Arial" w:hAnsi="Arial" w:cs="Arial"/>
        </w:rPr>
        <w:t xml:space="preserve">The meeting adjourned at </w:t>
      </w:r>
      <w:r w:rsidR="00921A97">
        <w:rPr>
          <w:rFonts w:ascii="Arial" w:hAnsi="Arial" w:cs="Arial"/>
        </w:rPr>
        <w:t>3:</w:t>
      </w:r>
      <w:r w:rsidR="00872987">
        <w:rPr>
          <w:rFonts w:ascii="Arial" w:hAnsi="Arial" w:cs="Arial"/>
        </w:rPr>
        <w:t>30</w:t>
      </w:r>
      <w:r w:rsidR="00921A97">
        <w:rPr>
          <w:rFonts w:ascii="Arial" w:hAnsi="Arial" w:cs="Arial"/>
        </w:rPr>
        <w:t xml:space="preserve"> p.m.</w:t>
      </w:r>
    </w:p>
    <w:p w:rsidR="00F24A91" w:rsidRDefault="00F24A91" w:rsidP="00F24A91">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 xml:space="preserve">Read and approved this </w:t>
      </w:r>
      <w:r w:rsidR="00872987">
        <w:rPr>
          <w:rFonts w:ascii="Arial" w:hAnsi="Arial" w:cs="Arial"/>
        </w:rPr>
        <w:t xml:space="preserve">___ </w:t>
      </w:r>
      <w:r>
        <w:rPr>
          <w:rFonts w:ascii="Arial" w:hAnsi="Arial" w:cs="Arial"/>
        </w:rPr>
        <w:t>day of</w:t>
      </w:r>
      <w:r w:rsidR="00EB4C8B">
        <w:rPr>
          <w:rFonts w:ascii="Arial" w:hAnsi="Arial" w:cs="Arial"/>
        </w:rPr>
        <w:t xml:space="preserve"> </w:t>
      </w:r>
      <w:r w:rsidR="002B0A22">
        <w:rPr>
          <w:rFonts w:ascii="Arial" w:hAnsi="Arial" w:cs="Arial"/>
        </w:rPr>
        <w:t>October</w:t>
      </w:r>
      <w:bookmarkStart w:id="0" w:name="_GoBack"/>
      <w:bookmarkEnd w:id="0"/>
      <w:r>
        <w:rPr>
          <w:rFonts w:ascii="Arial" w:hAnsi="Arial" w:cs="Arial"/>
        </w:rPr>
        <w:t>, 201</w:t>
      </w:r>
      <w:r w:rsidR="00D14AB0">
        <w:rPr>
          <w:rFonts w:ascii="Arial" w:hAnsi="Arial" w:cs="Arial"/>
        </w:rPr>
        <w:t>5</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r>
        <w:rPr>
          <w:rFonts w:ascii="Arial" w:hAnsi="Arial" w:cs="Arial"/>
        </w:rPr>
        <w:t>Signed: _______________________________</w:t>
      </w:r>
    </w:p>
    <w:p w:rsidR="00745370" w:rsidRDefault="00745370" w:rsidP="0001639B">
      <w:pPr>
        <w:spacing w:after="0" w:line="240" w:lineRule="auto"/>
        <w:rPr>
          <w:rFonts w:ascii="Arial" w:hAnsi="Arial" w:cs="Arial"/>
        </w:rPr>
      </w:pPr>
    </w:p>
    <w:p w:rsidR="00745370" w:rsidRDefault="00745370" w:rsidP="0001639B">
      <w:pPr>
        <w:spacing w:after="0" w:line="240" w:lineRule="auto"/>
        <w:rPr>
          <w:rFonts w:ascii="Arial" w:hAnsi="Arial" w:cs="Arial"/>
        </w:rPr>
      </w:pPr>
    </w:p>
    <w:p w:rsidR="00745370" w:rsidRPr="001727D9" w:rsidRDefault="00745370" w:rsidP="00745370">
      <w:pPr>
        <w:spacing w:after="0" w:line="240" w:lineRule="auto"/>
        <w:rPr>
          <w:rFonts w:ascii="Arial" w:hAnsi="Arial" w:cs="Arial"/>
        </w:rPr>
      </w:pPr>
      <w:r>
        <w:rPr>
          <w:rFonts w:ascii="Arial" w:hAnsi="Arial" w:cs="Arial"/>
        </w:rPr>
        <w:t>Attest: ________________________________</w:t>
      </w:r>
    </w:p>
    <w:sectPr w:rsidR="00745370" w:rsidRPr="001727D9" w:rsidSect="008030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426" w:rsidRDefault="00F41426" w:rsidP="00F41426">
      <w:pPr>
        <w:spacing w:after="0" w:line="240" w:lineRule="auto"/>
      </w:pPr>
      <w:r>
        <w:separator/>
      </w:r>
    </w:p>
  </w:endnote>
  <w:endnote w:type="continuationSeparator" w:id="0">
    <w:p w:rsidR="00F41426" w:rsidRDefault="00F41426" w:rsidP="00F4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426" w:rsidRDefault="00F41426" w:rsidP="00F41426">
      <w:pPr>
        <w:spacing w:after="0" w:line="240" w:lineRule="auto"/>
      </w:pPr>
      <w:r>
        <w:separator/>
      </w:r>
    </w:p>
  </w:footnote>
  <w:footnote w:type="continuationSeparator" w:id="0">
    <w:p w:rsidR="00F41426" w:rsidRDefault="00F41426" w:rsidP="00F4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426" w:rsidRDefault="00F41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01D73"/>
    <w:multiLevelType w:val="hybridMultilevel"/>
    <w:tmpl w:val="FB3E0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66D9E"/>
    <w:multiLevelType w:val="hybridMultilevel"/>
    <w:tmpl w:val="6E1E112E"/>
    <w:lvl w:ilvl="0" w:tplc="08B8BBD4">
      <w:start w:val="685"/>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39B"/>
    <w:rsid w:val="00016456"/>
    <w:rsid w:val="00016A02"/>
    <w:rsid w:val="00017D74"/>
    <w:rsid w:val="00020402"/>
    <w:rsid w:val="000241CD"/>
    <w:rsid w:val="000246A5"/>
    <w:rsid w:val="00026CF4"/>
    <w:rsid w:val="000308EB"/>
    <w:rsid w:val="00030B64"/>
    <w:rsid w:val="00030DA3"/>
    <w:rsid w:val="00031BB2"/>
    <w:rsid w:val="00032260"/>
    <w:rsid w:val="00033273"/>
    <w:rsid w:val="00034C7C"/>
    <w:rsid w:val="000350DE"/>
    <w:rsid w:val="00035159"/>
    <w:rsid w:val="000358DA"/>
    <w:rsid w:val="000362EA"/>
    <w:rsid w:val="0003648B"/>
    <w:rsid w:val="00036551"/>
    <w:rsid w:val="00037C58"/>
    <w:rsid w:val="00037D1D"/>
    <w:rsid w:val="00041069"/>
    <w:rsid w:val="00041C13"/>
    <w:rsid w:val="00041D8A"/>
    <w:rsid w:val="00042131"/>
    <w:rsid w:val="000422A4"/>
    <w:rsid w:val="00042D06"/>
    <w:rsid w:val="000437D8"/>
    <w:rsid w:val="00044753"/>
    <w:rsid w:val="000450A2"/>
    <w:rsid w:val="000459B8"/>
    <w:rsid w:val="00045A57"/>
    <w:rsid w:val="000469E9"/>
    <w:rsid w:val="00046AA2"/>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0B39"/>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5BE0"/>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51D3"/>
    <w:rsid w:val="000E5ECE"/>
    <w:rsid w:val="000E65C4"/>
    <w:rsid w:val="000E680F"/>
    <w:rsid w:val="000E6A13"/>
    <w:rsid w:val="000E7077"/>
    <w:rsid w:val="000E79E6"/>
    <w:rsid w:val="000F09D7"/>
    <w:rsid w:val="000F18B6"/>
    <w:rsid w:val="000F27AA"/>
    <w:rsid w:val="000F2D52"/>
    <w:rsid w:val="000F5C5E"/>
    <w:rsid w:val="000F62F7"/>
    <w:rsid w:val="000F7637"/>
    <w:rsid w:val="000F7D7F"/>
    <w:rsid w:val="00100886"/>
    <w:rsid w:val="00100C0C"/>
    <w:rsid w:val="00100DD4"/>
    <w:rsid w:val="00100F04"/>
    <w:rsid w:val="001012C1"/>
    <w:rsid w:val="00101790"/>
    <w:rsid w:val="00102302"/>
    <w:rsid w:val="00103D2E"/>
    <w:rsid w:val="00103E6E"/>
    <w:rsid w:val="0010766E"/>
    <w:rsid w:val="00110460"/>
    <w:rsid w:val="001104C6"/>
    <w:rsid w:val="00110AD7"/>
    <w:rsid w:val="00110F0B"/>
    <w:rsid w:val="00110FEA"/>
    <w:rsid w:val="001124DF"/>
    <w:rsid w:val="00112737"/>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D6E"/>
    <w:rsid w:val="001635B6"/>
    <w:rsid w:val="001643B3"/>
    <w:rsid w:val="00165291"/>
    <w:rsid w:val="001660DF"/>
    <w:rsid w:val="001665D2"/>
    <w:rsid w:val="001668AE"/>
    <w:rsid w:val="00167B65"/>
    <w:rsid w:val="00167DE2"/>
    <w:rsid w:val="001727D9"/>
    <w:rsid w:val="00172D3E"/>
    <w:rsid w:val="00172E8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942"/>
    <w:rsid w:val="001C3DF9"/>
    <w:rsid w:val="001C446C"/>
    <w:rsid w:val="001C6D06"/>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2469"/>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068A"/>
    <w:rsid w:val="00221545"/>
    <w:rsid w:val="002249C3"/>
    <w:rsid w:val="00227869"/>
    <w:rsid w:val="002306FE"/>
    <w:rsid w:val="002333E2"/>
    <w:rsid w:val="00234C7F"/>
    <w:rsid w:val="00235261"/>
    <w:rsid w:val="00235B73"/>
    <w:rsid w:val="00235E76"/>
    <w:rsid w:val="002404CD"/>
    <w:rsid w:val="0024132A"/>
    <w:rsid w:val="00241956"/>
    <w:rsid w:val="00242072"/>
    <w:rsid w:val="002433E8"/>
    <w:rsid w:val="00245DEB"/>
    <w:rsid w:val="00246D10"/>
    <w:rsid w:val="002475E4"/>
    <w:rsid w:val="00247EAA"/>
    <w:rsid w:val="002511C2"/>
    <w:rsid w:val="002512A8"/>
    <w:rsid w:val="00252D7D"/>
    <w:rsid w:val="002539D2"/>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1F45"/>
    <w:rsid w:val="00282D22"/>
    <w:rsid w:val="00283507"/>
    <w:rsid w:val="00284E67"/>
    <w:rsid w:val="00285810"/>
    <w:rsid w:val="0028588E"/>
    <w:rsid w:val="00285FAE"/>
    <w:rsid w:val="00286A31"/>
    <w:rsid w:val="00286B71"/>
    <w:rsid w:val="00286DB6"/>
    <w:rsid w:val="002870B7"/>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0A22"/>
    <w:rsid w:val="002B4ADD"/>
    <w:rsid w:val="002B5E24"/>
    <w:rsid w:val="002B6919"/>
    <w:rsid w:val="002B6BE3"/>
    <w:rsid w:val="002B6DE7"/>
    <w:rsid w:val="002B7704"/>
    <w:rsid w:val="002B7725"/>
    <w:rsid w:val="002B7B65"/>
    <w:rsid w:val="002C01E4"/>
    <w:rsid w:val="002C191E"/>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6EE"/>
    <w:rsid w:val="00302959"/>
    <w:rsid w:val="003047F1"/>
    <w:rsid w:val="0030659F"/>
    <w:rsid w:val="003068F6"/>
    <w:rsid w:val="0031012B"/>
    <w:rsid w:val="00311F8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D0A"/>
    <w:rsid w:val="00395B8D"/>
    <w:rsid w:val="003961D1"/>
    <w:rsid w:val="003A0702"/>
    <w:rsid w:val="003A088C"/>
    <w:rsid w:val="003A133E"/>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AE7"/>
    <w:rsid w:val="00443C9C"/>
    <w:rsid w:val="0044426D"/>
    <w:rsid w:val="00445477"/>
    <w:rsid w:val="00446144"/>
    <w:rsid w:val="004464C7"/>
    <w:rsid w:val="00446974"/>
    <w:rsid w:val="0044745B"/>
    <w:rsid w:val="00447807"/>
    <w:rsid w:val="0045022E"/>
    <w:rsid w:val="00450646"/>
    <w:rsid w:val="00450A67"/>
    <w:rsid w:val="0045140F"/>
    <w:rsid w:val="00451B93"/>
    <w:rsid w:val="00452716"/>
    <w:rsid w:val="00452ADD"/>
    <w:rsid w:val="0045320A"/>
    <w:rsid w:val="00453942"/>
    <w:rsid w:val="00453F01"/>
    <w:rsid w:val="00454487"/>
    <w:rsid w:val="00454504"/>
    <w:rsid w:val="0045487B"/>
    <w:rsid w:val="0045593C"/>
    <w:rsid w:val="0045673D"/>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6C13"/>
    <w:rsid w:val="00492FFB"/>
    <w:rsid w:val="004942F2"/>
    <w:rsid w:val="0049561E"/>
    <w:rsid w:val="004977D7"/>
    <w:rsid w:val="004A0601"/>
    <w:rsid w:val="004A0EE4"/>
    <w:rsid w:val="004A2EE2"/>
    <w:rsid w:val="004A32EE"/>
    <w:rsid w:val="004A34F5"/>
    <w:rsid w:val="004A3D7F"/>
    <w:rsid w:val="004A4810"/>
    <w:rsid w:val="004A58F8"/>
    <w:rsid w:val="004A682D"/>
    <w:rsid w:val="004B15CC"/>
    <w:rsid w:val="004B1D95"/>
    <w:rsid w:val="004B1E2B"/>
    <w:rsid w:val="004B20BE"/>
    <w:rsid w:val="004B2155"/>
    <w:rsid w:val="004B2B75"/>
    <w:rsid w:val="004B39D4"/>
    <w:rsid w:val="004B3F15"/>
    <w:rsid w:val="004B4795"/>
    <w:rsid w:val="004B4AD8"/>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40182"/>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3D98"/>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12B9"/>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3EBB"/>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0354"/>
    <w:rsid w:val="005E17CA"/>
    <w:rsid w:val="005E20F5"/>
    <w:rsid w:val="005E2A3F"/>
    <w:rsid w:val="005E2AC6"/>
    <w:rsid w:val="005E2D78"/>
    <w:rsid w:val="005E4924"/>
    <w:rsid w:val="005E552F"/>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65C"/>
    <w:rsid w:val="006158CB"/>
    <w:rsid w:val="0061633A"/>
    <w:rsid w:val="006206F9"/>
    <w:rsid w:val="006210E7"/>
    <w:rsid w:val="00621624"/>
    <w:rsid w:val="00622225"/>
    <w:rsid w:val="00623CC8"/>
    <w:rsid w:val="0062405F"/>
    <w:rsid w:val="00625393"/>
    <w:rsid w:val="00627EDC"/>
    <w:rsid w:val="00631944"/>
    <w:rsid w:val="00631BFE"/>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F9F"/>
    <w:rsid w:val="00653076"/>
    <w:rsid w:val="0065464D"/>
    <w:rsid w:val="00654E32"/>
    <w:rsid w:val="00655FE5"/>
    <w:rsid w:val="00656CE5"/>
    <w:rsid w:val="006572CF"/>
    <w:rsid w:val="00657581"/>
    <w:rsid w:val="00661300"/>
    <w:rsid w:val="006616A1"/>
    <w:rsid w:val="00661B3F"/>
    <w:rsid w:val="00661BF2"/>
    <w:rsid w:val="00662366"/>
    <w:rsid w:val="00662EBB"/>
    <w:rsid w:val="006631CB"/>
    <w:rsid w:val="00663D7A"/>
    <w:rsid w:val="00670A10"/>
    <w:rsid w:val="00670D16"/>
    <w:rsid w:val="00672510"/>
    <w:rsid w:val="006725D3"/>
    <w:rsid w:val="00672F11"/>
    <w:rsid w:val="00673E43"/>
    <w:rsid w:val="00674A18"/>
    <w:rsid w:val="00674E4D"/>
    <w:rsid w:val="006753D4"/>
    <w:rsid w:val="00676864"/>
    <w:rsid w:val="006801CA"/>
    <w:rsid w:val="00680E81"/>
    <w:rsid w:val="006818EC"/>
    <w:rsid w:val="00681BA1"/>
    <w:rsid w:val="006839C4"/>
    <w:rsid w:val="00683E19"/>
    <w:rsid w:val="0068575A"/>
    <w:rsid w:val="006857E7"/>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7A0"/>
    <w:rsid w:val="00710820"/>
    <w:rsid w:val="00710B62"/>
    <w:rsid w:val="00712EE1"/>
    <w:rsid w:val="007133E7"/>
    <w:rsid w:val="00713590"/>
    <w:rsid w:val="00713864"/>
    <w:rsid w:val="00713AC6"/>
    <w:rsid w:val="00713D03"/>
    <w:rsid w:val="007140D8"/>
    <w:rsid w:val="00716548"/>
    <w:rsid w:val="007167A8"/>
    <w:rsid w:val="007168BB"/>
    <w:rsid w:val="0071699B"/>
    <w:rsid w:val="00716A32"/>
    <w:rsid w:val="00716F2E"/>
    <w:rsid w:val="00720911"/>
    <w:rsid w:val="0072091B"/>
    <w:rsid w:val="00722D2A"/>
    <w:rsid w:val="00722D48"/>
    <w:rsid w:val="00724515"/>
    <w:rsid w:val="00726E57"/>
    <w:rsid w:val="00726FAF"/>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5370"/>
    <w:rsid w:val="00746C96"/>
    <w:rsid w:val="00750505"/>
    <w:rsid w:val="0075084A"/>
    <w:rsid w:val="00750B21"/>
    <w:rsid w:val="00750DBE"/>
    <w:rsid w:val="007513EF"/>
    <w:rsid w:val="007525DC"/>
    <w:rsid w:val="007536D9"/>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2B19"/>
    <w:rsid w:val="0077310F"/>
    <w:rsid w:val="0077326A"/>
    <w:rsid w:val="007736F8"/>
    <w:rsid w:val="00773773"/>
    <w:rsid w:val="00773B25"/>
    <w:rsid w:val="00775355"/>
    <w:rsid w:val="00775595"/>
    <w:rsid w:val="00775A4C"/>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356"/>
    <w:rsid w:val="007B5DBF"/>
    <w:rsid w:val="007B6F67"/>
    <w:rsid w:val="007B7C01"/>
    <w:rsid w:val="007B7C89"/>
    <w:rsid w:val="007C0333"/>
    <w:rsid w:val="007C0929"/>
    <w:rsid w:val="007C4A8B"/>
    <w:rsid w:val="007C4E7F"/>
    <w:rsid w:val="007C5F1D"/>
    <w:rsid w:val="007C63D8"/>
    <w:rsid w:val="007D0C3A"/>
    <w:rsid w:val="007D0E40"/>
    <w:rsid w:val="007D1004"/>
    <w:rsid w:val="007D1C83"/>
    <w:rsid w:val="007D2105"/>
    <w:rsid w:val="007D23B9"/>
    <w:rsid w:val="007D27A3"/>
    <w:rsid w:val="007D38F6"/>
    <w:rsid w:val="007D486F"/>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20EF"/>
    <w:rsid w:val="008025AA"/>
    <w:rsid w:val="00803090"/>
    <w:rsid w:val="00803540"/>
    <w:rsid w:val="00804C1C"/>
    <w:rsid w:val="008067FA"/>
    <w:rsid w:val="00806BB4"/>
    <w:rsid w:val="00806C01"/>
    <w:rsid w:val="00810693"/>
    <w:rsid w:val="00810CDF"/>
    <w:rsid w:val="00811206"/>
    <w:rsid w:val="00811990"/>
    <w:rsid w:val="00811CA9"/>
    <w:rsid w:val="00812C82"/>
    <w:rsid w:val="00813173"/>
    <w:rsid w:val="00816627"/>
    <w:rsid w:val="008214E2"/>
    <w:rsid w:val="00821957"/>
    <w:rsid w:val="00821E12"/>
    <w:rsid w:val="00822103"/>
    <w:rsid w:val="00822856"/>
    <w:rsid w:val="00822F64"/>
    <w:rsid w:val="008240D9"/>
    <w:rsid w:val="008257BA"/>
    <w:rsid w:val="00826231"/>
    <w:rsid w:val="00826244"/>
    <w:rsid w:val="0082678D"/>
    <w:rsid w:val="008325CA"/>
    <w:rsid w:val="008335B5"/>
    <w:rsid w:val="00833627"/>
    <w:rsid w:val="008336AE"/>
    <w:rsid w:val="0083493E"/>
    <w:rsid w:val="008354B5"/>
    <w:rsid w:val="008354C7"/>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2987"/>
    <w:rsid w:val="008736BC"/>
    <w:rsid w:val="008758A7"/>
    <w:rsid w:val="008758C0"/>
    <w:rsid w:val="0087662B"/>
    <w:rsid w:val="00877085"/>
    <w:rsid w:val="00877955"/>
    <w:rsid w:val="008808B3"/>
    <w:rsid w:val="00880B5C"/>
    <w:rsid w:val="00881832"/>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3C24"/>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14DE"/>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1A97"/>
    <w:rsid w:val="0092330B"/>
    <w:rsid w:val="00923351"/>
    <w:rsid w:val="00924072"/>
    <w:rsid w:val="00925240"/>
    <w:rsid w:val="009258FF"/>
    <w:rsid w:val="00925F96"/>
    <w:rsid w:val="00926E55"/>
    <w:rsid w:val="0092707F"/>
    <w:rsid w:val="0093213F"/>
    <w:rsid w:val="0093218F"/>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2B27"/>
    <w:rsid w:val="009A3AF0"/>
    <w:rsid w:val="009A4399"/>
    <w:rsid w:val="009A47C3"/>
    <w:rsid w:val="009A5A44"/>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78DD"/>
    <w:rsid w:val="009D7AA2"/>
    <w:rsid w:val="009E1D49"/>
    <w:rsid w:val="009E27C0"/>
    <w:rsid w:val="009E2AC0"/>
    <w:rsid w:val="009E501B"/>
    <w:rsid w:val="009E539B"/>
    <w:rsid w:val="009F0753"/>
    <w:rsid w:val="009F1342"/>
    <w:rsid w:val="009F194C"/>
    <w:rsid w:val="009F3530"/>
    <w:rsid w:val="009F638D"/>
    <w:rsid w:val="009F6765"/>
    <w:rsid w:val="009F74FA"/>
    <w:rsid w:val="00A01B3A"/>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7301"/>
    <w:rsid w:val="00A47460"/>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F52"/>
    <w:rsid w:val="00AA01E1"/>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510D"/>
    <w:rsid w:val="00AB517C"/>
    <w:rsid w:val="00AB6023"/>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629"/>
    <w:rsid w:val="00AC7FF3"/>
    <w:rsid w:val="00AD1151"/>
    <w:rsid w:val="00AD1BB0"/>
    <w:rsid w:val="00AD3CE5"/>
    <w:rsid w:val="00AD44CC"/>
    <w:rsid w:val="00AD490B"/>
    <w:rsid w:val="00AD7C74"/>
    <w:rsid w:val="00AE060F"/>
    <w:rsid w:val="00AE0DF7"/>
    <w:rsid w:val="00AE0EB9"/>
    <w:rsid w:val="00AE1B4B"/>
    <w:rsid w:val="00AE1D09"/>
    <w:rsid w:val="00AE38EC"/>
    <w:rsid w:val="00AE3C36"/>
    <w:rsid w:val="00AE43F6"/>
    <w:rsid w:val="00AE562D"/>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C1A"/>
    <w:rsid w:val="00B62356"/>
    <w:rsid w:val="00B63392"/>
    <w:rsid w:val="00B634EA"/>
    <w:rsid w:val="00B63E2D"/>
    <w:rsid w:val="00B64120"/>
    <w:rsid w:val="00B653F8"/>
    <w:rsid w:val="00B66207"/>
    <w:rsid w:val="00B66A39"/>
    <w:rsid w:val="00B66A86"/>
    <w:rsid w:val="00B70B2B"/>
    <w:rsid w:val="00B71240"/>
    <w:rsid w:val="00B7280D"/>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1807"/>
    <w:rsid w:val="00BF44E0"/>
    <w:rsid w:val="00BF4BA5"/>
    <w:rsid w:val="00BF52B2"/>
    <w:rsid w:val="00BF65B5"/>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77A"/>
    <w:rsid w:val="00C32360"/>
    <w:rsid w:val="00C32DC1"/>
    <w:rsid w:val="00C33925"/>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1BED"/>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655"/>
    <w:rsid w:val="00CA3898"/>
    <w:rsid w:val="00CA3B15"/>
    <w:rsid w:val="00CA40D8"/>
    <w:rsid w:val="00CA5388"/>
    <w:rsid w:val="00CA5564"/>
    <w:rsid w:val="00CA5803"/>
    <w:rsid w:val="00CA66AE"/>
    <w:rsid w:val="00CA715E"/>
    <w:rsid w:val="00CA7270"/>
    <w:rsid w:val="00CB02BC"/>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3616"/>
    <w:rsid w:val="00CD4F13"/>
    <w:rsid w:val="00CD5CF5"/>
    <w:rsid w:val="00CD5DB6"/>
    <w:rsid w:val="00CD5FB9"/>
    <w:rsid w:val="00CD667B"/>
    <w:rsid w:val="00CD68BD"/>
    <w:rsid w:val="00CD70E3"/>
    <w:rsid w:val="00CD72A1"/>
    <w:rsid w:val="00CE01AB"/>
    <w:rsid w:val="00CE0765"/>
    <w:rsid w:val="00CE098E"/>
    <w:rsid w:val="00CE21AD"/>
    <w:rsid w:val="00CE23E2"/>
    <w:rsid w:val="00CE3D93"/>
    <w:rsid w:val="00CE4B0C"/>
    <w:rsid w:val="00CE4DD7"/>
    <w:rsid w:val="00CE4E88"/>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B0"/>
    <w:rsid w:val="00D14AF0"/>
    <w:rsid w:val="00D1556C"/>
    <w:rsid w:val="00D156F8"/>
    <w:rsid w:val="00D17A61"/>
    <w:rsid w:val="00D201F9"/>
    <w:rsid w:val="00D22B05"/>
    <w:rsid w:val="00D23ACA"/>
    <w:rsid w:val="00D247B6"/>
    <w:rsid w:val="00D263A4"/>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2DD"/>
    <w:rsid w:val="00D51F39"/>
    <w:rsid w:val="00D52366"/>
    <w:rsid w:val="00D5357B"/>
    <w:rsid w:val="00D5367B"/>
    <w:rsid w:val="00D5495D"/>
    <w:rsid w:val="00D5518A"/>
    <w:rsid w:val="00D5567F"/>
    <w:rsid w:val="00D55D21"/>
    <w:rsid w:val="00D569C8"/>
    <w:rsid w:val="00D56B5A"/>
    <w:rsid w:val="00D61402"/>
    <w:rsid w:val="00D627AD"/>
    <w:rsid w:val="00D6348B"/>
    <w:rsid w:val="00D644C9"/>
    <w:rsid w:val="00D647D9"/>
    <w:rsid w:val="00D66752"/>
    <w:rsid w:val="00D71AA7"/>
    <w:rsid w:val="00D71CA3"/>
    <w:rsid w:val="00D728D5"/>
    <w:rsid w:val="00D72F4B"/>
    <w:rsid w:val="00D75076"/>
    <w:rsid w:val="00D7583C"/>
    <w:rsid w:val="00D76108"/>
    <w:rsid w:val="00D7688E"/>
    <w:rsid w:val="00D76B1E"/>
    <w:rsid w:val="00D80141"/>
    <w:rsid w:val="00D802C4"/>
    <w:rsid w:val="00D802E7"/>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0751"/>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4162"/>
    <w:rsid w:val="00DD57F9"/>
    <w:rsid w:val="00DD5927"/>
    <w:rsid w:val="00DD5FC0"/>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07D38"/>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E9A"/>
    <w:rsid w:val="00E24714"/>
    <w:rsid w:val="00E24D7E"/>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4D0"/>
    <w:rsid w:val="00E4499C"/>
    <w:rsid w:val="00E45150"/>
    <w:rsid w:val="00E461DC"/>
    <w:rsid w:val="00E46421"/>
    <w:rsid w:val="00E469BD"/>
    <w:rsid w:val="00E50703"/>
    <w:rsid w:val="00E51BF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2CFC"/>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920"/>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4C8B"/>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4D9"/>
    <w:rsid w:val="00F00A3B"/>
    <w:rsid w:val="00F02FC8"/>
    <w:rsid w:val="00F03E3E"/>
    <w:rsid w:val="00F07DA1"/>
    <w:rsid w:val="00F10423"/>
    <w:rsid w:val="00F10898"/>
    <w:rsid w:val="00F10DC1"/>
    <w:rsid w:val="00F12065"/>
    <w:rsid w:val="00F12AAE"/>
    <w:rsid w:val="00F12B80"/>
    <w:rsid w:val="00F13104"/>
    <w:rsid w:val="00F1310C"/>
    <w:rsid w:val="00F14D02"/>
    <w:rsid w:val="00F14D97"/>
    <w:rsid w:val="00F1553E"/>
    <w:rsid w:val="00F167AC"/>
    <w:rsid w:val="00F168DE"/>
    <w:rsid w:val="00F1784F"/>
    <w:rsid w:val="00F211CB"/>
    <w:rsid w:val="00F2323B"/>
    <w:rsid w:val="00F249C5"/>
    <w:rsid w:val="00F24A91"/>
    <w:rsid w:val="00F2574B"/>
    <w:rsid w:val="00F262FD"/>
    <w:rsid w:val="00F30019"/>
    <w:rsid w:val="00F329B7"/>
    <w:rsid w:val="00F32BBC"/>
    <w:rsid w:val="00F33971"/>
    <w:rsid w:val="00F37989"/>
    <w:rsid w:val="00F41426"/>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69B"/>
    <w:rsid w:val="00F82937"/>
    <w:rsid w:val="00F845E6"/>
    <w:rsid w:val="00F84DBE"/>
    <w:rsid w:val="00F866A0"/>
    <w:rsid w:val="00F86C91"/>
    <w:rsid w:val="00F8768A"/>
    <w:rsid w:val="00F90D53"/>
    <w:rsid w:val="00F916BA"/>
    <w:rsid w:val="00F9205D"/>
    <w:rsid w:val="00F933EA"/>
    <w:rsid w:val="00F949A5"/>
    <w:rsid w:val="00F94BBB"/>
    <w:rsid w:val="00F94E42"/>
    <w:rsid w:val="00F951DB"/>
    <w:rsid w:val="00F96511"/>
    <w:rsid w:val="00F974F4"/>
    <w:rsid w:val="00FA06BC"/>
    <w:rsid w:val="00FA0E0D"/>
    <w:rsid w:val="00FA1312"/>
    <w:rsid w:val="00FA1327"/>
    <w:rsid w:val="00FA1391"/>
    <w:rsid w:val="00FA211E"/>
    <w:rsid w:val="00FA216B"/>
    <w:rsid w:val="00FA2ADA"/>
    <w:rsid w:val="00FA4389"/>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82F"/>
    <w:rsid w:val="00FD0A13"/>
    <w:rsid w:val="00FD1E65"/>
    <w:rsid w:val="00FD21AA"/>
    <w:rsid w:val="00FD2C54"/>
    <w:rsid w:val="00FD64DC"/>
    <w:rsid w:val="00FD697B"/>
    <w:rsid w:val="00FE0529"/>
    <w:rsid w:val="00FE4353"/>
    <w:rsid w:val="00FE443F"/>
    <w:rsid w:val="00FE452D"/>
    <w:rsid w:val="00FE4B3E"/>
    <w:rsid w:val="00FE587A"/>
    <w:rsid w:val="00FE6152"/>
    <w:rsid w:val="00FE6BDA"/>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table" w:styleId="TableGrid">
    <w:name w:val="Table Grid"/>
    <w:basedOn w:val="TableNormal"/>
    <w:uiPriority w:val="59"/>
    <w:rsid w:val="0017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426"/>
  </w:style>
  <w:style w:type="paragraph" w:styleId="Footer">
    <w:name w:val="footer"/>
    <w:basedOn w:val="Normal"/>
    <w:link w:val="FooterChar"/>
    <w:uiPriority w:val="99"/>
    <w:unhideWhenUsed/>
    <w:rsid w:val="00F4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DD83EF-510C-4B3A-9EC8-2A8C7FCD8067}"/>
</file>

<file path=customXml/itemProps2.xml><?xml version="1.0" encoding="utf-8"?>
<ds:datastoreItem xmlns:ds="http://schemas.openxmlformats.org/officeDocument/2006/customXml" ds:itemID="{111FAF41-DD53-4E97-994C-590CF455E22B}"/>
</file>

<file path=customXml/itemProps3.xml><?xml version="1.0" encoding="utf-8"?>
<ds:datastoreItem xmlns:ds="http://schemas.openxmlformats.org/officeDocument/2006/customXml" ds:itemID="{0BC31694-B9F5-4EDF-96CF-A3B014535A0C}"/>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2015-06-26T17:27:00Z</dcterms:created>
  <dcterms:modified xsi:type="dcterms:W3CDTF">2015-10-13T21:40:00Z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304800</vt:r8>
  </property>
</Properties>
</file>